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Skating Club Turku – Talkootyö- ja varainkeruuohjeistus kaudelle 2025-2026</w:t>
      </w:r>
    </w:p>
    <w:p w:rsidR="00000000" w:rsidDel="00000000" w:rsidP="00000000" w:rsidRDefault="00000000" w:rsidRPr="00000000" w14:paraId="00000002">
      <w:pPr>
        <w:rPr/>
      </w:pPr>
      <w:r w:rsidDel="00000000" w:rsidR="00000000" w:rsidRPr="00000000">
        <w:rPr>
          <w:rtl w:val="0"/>
        </w:rPr>
        <w:t xml:space="preserve">Talkootyöt ja varainkeruu ovat välttämätön osa seuramme toimintaa. Ilman vapaaehtoisten apua ja aktiivista varainhankintaa emme voisi järjestää kilpailuja, näytöksiä ja harrastaa kohtuullisin kustannuksin. Yhdessä tekemällä mahdollistamme laadukkaan toiminnan ja pystymme tukemaan luistelijoiden harrastamista ja kehittymistä.</w:t>
      </w:r>
    </w:p>
    <w:p w:rsidR="00000000" w:rsidDel="00000000" w:rsidP="00000000" w:rsidRDefault="00000000" w:rsidRPr="00000000" w14:paraId="00000003">
      <w:pPr>
        <w:rPr/>
      </w:pPr>
      <w:r w:rsidDel="00000000" w:rsidR="00000000" w:rsidRPr="00000000">
        <w:rPr>
          <w:rtl w:val="0"/>
        </w:rPr>
        <w:t xml:space="preserve">Jokaisen seuran luistelijan perhe sitoutuu osallistumaan talkootöihin ja varainkeruuseen, ja se koskee kaikkia ryhmiä lukuun ottamatta Light-ryhmiä ja luistelukoulua.</w:t>
      </w:r>
    </w:p>
    <w:p w:rsidR="00000000" w:rsidDel="00000000" w:rsidP="00000000" w:rsidRDefault="00000000" w:rsidRPr="00000000" w14:paraId="00000004">
      <w:pPr>
        <w:rPr/>
      </w:pPr>
      <w:r w:rsidDel="00000000" w:rsidR="00000000" w:rsidRPr="00000000">
        <w:rPr>
          <w:rtl w:val="0"/>
        </w:rPr>
        <w:t xml:space="preserve">Ryhmät: Red, Black, Silver, White, Blue, Grey, Rose, Green, Pink ja PikkuPink</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Perheet sitoutuu osallistumaan vähintään </w:t>
      </w:r>
      <w:r w:rsidDel="00000000" w:rsidR="00000000" w:rsidRPr="00000000">
        <w:rPr>
          <w:b w:val="1"/>
          <w:rtl w:val="0"/>
        </w:rPr>
        <w:t xml:space="preserve">kahteen talkootehtävään</w:t>
      </w:r>
      <w:r w:rsidDel="00000000" w:rsidR="00000000" w:rsidRPr="00000000">
        <w:rPr>
          <w:rtl w:val="0"/>
        </w:rPr>
        <w:t xml:space="preserve"> sekä </w:t>
      </w:r>
      <w:r w:rsidDel="00000000" w:rsidR="00000000" w:rsidRPr="00000000">
        <w:rPr>
          <w:b w:val="1"/>
          <w:rtl w:val="0"/>
        </w:rPr>
        <w:t xml:space="preserve">kahteen varainkeruuseen</w:t>
      </w:r>
      <w:r w:rsidDel="00000000" w:rsidR="00000000" w:rsidRPr="00000000">
        <w:rPr>
          <w:rtl w:val="0"/>
        </w:rPr>
        <w:t xml:space="preserve"> kauden aikana.</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Vuorot ja tehtävät jaetaan tasapuolisesti luistelijoiden kesken.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Seura pitää kirjaa perheiden osallistumisesta toimintaan. </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Talkootyöt</w:t>
      </w:r>
    </w:p>
    <w:p w:rsidR="00000000" w:rsidDel="00000000" w:rsidP="00000000" w:rsidRDefault="00000000" w:rsidRPr="00000000" w14:paraId="0000000A">
      <w:pPr>
        <w:rPr/>
      </w:pPr>
      <w:r w:rsidDel="00000000" w:rsidR="00000000" w:rsidRPr="00000000">
        <w:rPr>
          <w:rtl w:val="0"/>
        </w:rPr>
        <w:t xml:space="preserve">Kauden 2025-2026 talkootyöt:</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Seuran järjestämät kilpailut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Kaudella 2025-2026 SCT järjestää kahdet kotikilpailut: 25.-26.10.2025 ja 26.1.2026. Kaikkien kilpailevien ryhmien perheitä edellytetään osallistumaan talkootöihin kilpailuissa: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Pink, Green, Rose, Grey, Blue, White, Silver, Black ja Red. </w:t>
      </w:r>
      <w:r w:rsidDel="00000000" w:rsidR="00000000" w:rsidRPr="00000000">
        <w:rPr>
          <w:i w:val="0"/>
          <w:smallCaps w:val="0"/>
          <w:strike w:val="0"/>
          <w:color w:val="000000"/>
          <w:sz w:val="22"/>
          <w:szCs w:val="22"/>
          <w:u w:val="none"/>
          <w:shd w:fill="auto" w:val="clear"/>
          <w:vertAlign w:val="baseline"/>
          <w:rtl w:val="0"/>
        </w:rPr>
        <w:t xml:space="preserve">Myös muilta ryhmiltä toivotaan </w:t>
      </w:r>
      <w:r w:rsidDel="00000000" w:rsidR="00000000" w:rsidRPr="00000000">
        <w:rPr>
          <w:rtl w:val="0"/>
        </w:rPr>
        <w:t xml:space="preserve">aktiivista osallistumista talkootöihin.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Vanhempien osallistuminen talkootöihin on edellytys kilpailujen järjestämiselle. Kilpailujen järjestäminen on tärkeää seuralle, jotta seuran luistelijat pääsevät osallistumaan muiden järjestämiin kilpailuihin.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Talkootyölista jaetaan hyvissä ajoin, ja jokainen voi valita mieluisan tehtävän. Talkootyöt sopivat kaikille eikä aiempaa kokemusta tarvita. </w:t>
      </w:r>
      <w:r w:rsidDel="00000000" w:rsidR="00000000" w:rsidRPr="00000000">
        <w:rPr>
          <w:b w:val="1"/>
          <w:i w:val="0"/>
          <w:smallCaps w:val="0"/>
          <w:strike w:val="0"/>
          <w:color w:val="000000"/>
          <w:sz w:val="22"/>
          <w:szCs w:val="22"/>
          <w:u w:val="none"/>
          <w:shd w:fill="auto" w:val="clear"/>
          <w:vertAlign w:val="baseline"/>
          <w:rtl w:val="0"/>
        </w:rPr>
        <w:t xml:space="preserve">Jäljelle jääneet tehtävät osoitetaan niille ketkä eivät ole vapaaehtoisesti valinneet tehtävää.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Kisatiimi</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Kisatiimi on koostuu vapaaehtoisista vanhemmista ja muutamasta valmentajasta. Tiimi koordinoi ja organisoi SCT järjestämät kilpailut. Tällä kaudella kisatiimiin kaivataan 2-3 vapaaehtoista lisää. Voit ilmoittautua tiimiin laittamalla viestiä kisatiimin vetäjälle: </w:t>
      </w:r>
      <w:hyperlink r:id="rId7">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kilpailunjohtaja.sct@gmail.com</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 Saija Laine.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Näytökset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Seura järjestää kaudella 2 näytöstä: joulukuussa ja huhtikuussa. Kaikkia ryhmiä lukuunottamatta Light- ja luistelukouluryhmiä edellytetään osallistumaan talkootöihin näytöksissä.</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Jokaiselle ryhmälle osoitetaan tietyt tehtävät etukäteen ja ryhmien tehtävä on jakaa työpanos tasaisesti ryhmäläisten kesken.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Muut tapahtumat</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Seura pyrkii järjestämään kauden aikana myös muita tapahtumia luistelijoille, esim ohjelmatapahtumia, joissa mahdollisesti tarvitaan vapaaehtoisia. </w:t>
      </w:r>
    </w:p>
    <w:p w:rsidR="00000000" w:rsidDel="00000000" w:rsidP="00000000" w:rsidRDefault="00000000" w:rsidRPr="00000000" w14:paraId="00000019">
      <w:pPr>
        <w:rPr/>
      </w:pPr>
      <w:r w:rsidDel="00000000" w:rsidR="00000000" w:rsidRPr="00000000">
        <w:rPr>
          <w:rtl w:val="0"/>
        </w:rPr>
        <w:t xml:space="preserve">Mikäli sinulla on suoritettuna </w:t>
      </w:r>
      <w:r w:rsidDel="00000000" w:rsidR="00000000" w:rsidRPr="00000000">
        <w:rPr>
          <w:b w:val="1"/>
          <w:rtl w:val="0"/>
        </w:rPr>
        <w:t xml:space="preserve">ensiapukoulutus tai järjestyksenvalvojankoulutus</w:t>
      </w:r>
      <w:r w:rsidDel="00000000" w:rsidR="00000000" w:rsidRPr="00000000">
        <w:rPr>
          <w:rtl w:val="0"/>
        </w:rPr>
        <w:t xml:space="preserve">, ilmoittaudu kauden alussa hallitukselle osoitteeseen </w:t>
      </w:r>
      <w:r w:rsidDel="00000000" w:rsidR="00000000" w:rsidRPr="00000000">
        <w:rPr>
          <w:b w:val="1"/>
          <w:rtl w:val="0"/>
        </w:rPr>
        <w:t xml:space="preserve">viestinta.sct@gmail.com</w:t>
      </w:r>
      <w:r w:rsidDel="00000000" w:rsidR="00000000" w:rsidRPr="00000000">
        <w:rPr>
          <w:rtl w:val="0"/>
        </w:rPr>
        <w:t xml:space="preserve">, jotta sinua voidaan tarvittaessa pyytää mukaan tapahtumiin ensiapuvastaavaksi tai järjestyksenvalvojaksi seuran järjestämiin tapahtumiin.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Varainkeruu</w:t>
      </w:r>
    </w:p>
    <w:p w:rsidR="00000000" w:rsidDel="00000000" w:rsidP="00000000" w:rsidRDefault="00000000" w:rsidRPr="00000000" w14:paraId="0000001C">
      <w:pPr>
        <w:rPr/>
      </w:pPr>
      <w:r w:rsidDel="00000000" w:rsidR="00000000" w:rsidRPr="00000000">
        <w:rPr>
          <w:rtl w:val="0"/>
        </w:rPr>
        <w:t xml:space="preserve">Seura järjestää vuosittain erilaisia varainkeruuprojekteja, joilla rahoitetaan mm. harjoittelua ja varustehankintoja. Varainkeruutuotto käytetään suoraan kaikkien luistelijoiden hyväksi. Varainkeruun kohde kerrotaan perheille kampanjan alkaessa.</w:t>
      </w:r>
    </w:p>
    <w:p w:rsidR="00000000" w:rsidDel="00000000" w:rsidP="00000000" w:rsidRDefault="00000000" w:rsidRPr="00000000" w14:paraId="0000001D">
      <w:pPr>
        <w:rPr/>
      </w:pPr>
      <w:r w:rsidDel="00000000" w:rsidR="00000000" w:rsidRPr="00000000">
        <w:rPr>
          <w:rtl w:val="0"/>
        </w:rPr>
        <w:t xml:space="preserve">Kaudella 2025-2026 järjestetään 2-3 varainkeruukampanjaa:</w:t>
      </w:r>
    </w:p>
    <w:p w:rsidR="00000000" w:rsidDel="00000000" w:rsidP="00000000" w:rsidRDefault="00000000" w:rsidRPr="00000000" w14:paraId="0000001E">
      <w:pPr>
        <w:rPr/>
      </w:pPr>
      <w:r w:rsidDel="00000000" w:rsidR="00000000" w:rsidRPr="00000000">
        <w:rPr>
          <w:rtl w:val="0"/>
        </w:rPr>
        <w:t xml:space="preserve">Syyskuu: Kakkutukku</w:t>
      </w:r>
    </w:p>
    <w:p w:rsidR="00000000" w:rsidDel="00000000" w:rsidP="00000000" w:rsidRDefault="00000000" w:rsidRPr="00000000" w14:paraId="0000001F">
      <w:pPr>
        <w:rPr/>
      </w:pPr>
      <w:r w:rsidDel="00000000" w:rsidR="00000000" w:rsidRPr="00000000">
        <w:rPr>
          <w:rtl w:val="0"/>
        </w:rPr>
        <w:t xml:space="preserve">Joulukuu: Paketointi </w:t>
      </w:r>
    </w:p>
    <w:p w:rsidR="00000000" w:rsidDel="00000000" w:rsidP="00000000" w:rsidRDefault="00000000" w:rsidRPr="00000000" w14:paraId="00000020">
      <w:pPr>
        <w:rPr/>
      </w:pPr>
      <w:r w:rsidDel="00000000" w:rsidR="00000000" w:rsidRPr="00000000">
        <w:rPr>
          <w:rtl w:val="0"/>
        </w:rPr>
        <w:t xml:space="preserve">Kevät: ilmoitetaan myöhemmin</w:t>
      </w:r>
    </w:p>
    <w:p w:rsidR="00000000" w:rsidDel="00000000" w:rsidP="00000000" w:rsidRDefault="00000000" w:rsidRPr="00000000" w14:paraId="00000021">
      <w:pPr>
        <w:rPr/>
      </w:pPr>
      <w:r w:rsidDel="00000000" w:rsidR="00000000" w:rsidRPr="00000000">
        <w:rPr>
          <w:rtl w:val="0"/>
        </w:rPr>
        <w:t xml:space="preserve">Lisäksi seura pyrkii järjestämään yksittäisiä varainkeruutapahtumia kauden aikana.</w:t>
      </w:r>
    </w:p>
    <w:p w:rsidR="00000000" w:rsidDel="00000000" w:rsidP="00000000" w:rsidRDefault="00000000" w:rsidRPr="00000000" w14:paraId="00000022">
      <w:pPr>
        <w:rPr>
          <w:b w:val="1"/>
          <w:i w:val="0"/>
          <w:smallCaps w:val="0"/>
          <w:strike w:val="0"/>
          <w:color w:val="000000"/>
          <w:sz w:val="22"/>
          <w:szCs w:val="22"/>
          <w:u w:val="none"/>
          <w:shd w:fill="auto" w:val="clear"/>
          <w:vertAlign w:val="baseline"/>
        </w:rPr>
      </w:pPr>
      <w:r w:rsidDel="00000000" w:rsidR="00000000" w:rsidRPr="00000000">
        <w:rPr>
          <w:b w:val="1"/>
          <w:rtl w:val="0"/>
        </w:rPr>
        <w:t xml:space="preserve">Kaudella 2025-2026 varainhankinnat tuotot kohdistetaan u</w:t>
      </w:r>
      <w:r w:rsidDel="00000000" w:rsidR="00000000" w:rsidRPr="00000000">
        <w:rPr>
          <w:b w:val="1"/>
          <w:i w:val="0"/>
          <w:smallCaps w:val="0"/>
          <w:strike w:val="0"/>
          <w:color w:val="000000"/>
          <w:sz w:val="22"/>
          <w:szCs w:val="22"/>
          <w:u w:val="none"/>
          <w:shd w:fill="auto" w:val="clear"/>
          <w:vertAlign w:val="baseline"/>
          <w:rtl w:val="0"/>
        </w:rPr>
        <w:t xml:space="preserve">uden rotaatiolaitteen hankintaan (arvo </w:t>
      </w:r>
      <w:r w:rsidDel="00000000" w:rsidR="00000000" w:rsidRPr="00000000">
        <w:rPr>
          <w:b w:val="1"/>
          <w:rtl w:val="0"/>
        </w:rPr>
        <w:t xml:space="preserve">noin 5000</w:t>
      </w:r>
      <w:r w:rsidDel="00000000" w:rsidR="00000000" w:rsidRPr="00000000">
        <w:rPr>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Yhteistyöt </w:t>
      </w:r>
    </w:p>
    <w:p w:rsidR="00000000" w:rsidDel="00000000" w:rsidP="00000000" w:rsidRDefault="00000000" w:rsidRPr="00000000" w14:paraId="00000026">
      <w:pPr>
        <w:rPr/>
      </w:pPr>
      <w:r w:rsidDel="00000000" w:rsidR="00000000" w:rsidRPr="00000000">
        <w:rPr>
          <w:rtl w:val="0"/>
        </w:rPr>
        <w:t xml:space="preserve">Kerrytä seuralle varoja bonuksen muodossa tekemällä ostoksia Turun alueen K-Citymarketeissa ja S-kaupoissa. Kannattajaksi ryhtyminen ei maksa sinulle mitään eikä vaikuta henkilökohtaiseen bonuskertymään. </w:t>
      </w:r>
    </w:p>
    <w:p w:rsidR="00000000" w:rsidDel="00000000" w:rsidP="00000000" w:rsidRDefault="00000000" w:rsidRPr="00000000" w14:paraId="00000027">
      <w:pPr>
        <w:rPr>
          <w:b w:val="1"/>
        </w:rPr>
      </w:pPr>
      <w:r w:rsidDel="00000000" w:rsidR="00000000" w:rsidRPr="00000000">
        <w:rPr>
          <w:b w:val="1"/>
          <w:rtl w:val="0"/>
        </w:rPr>
        <w:t xml:space="preserve">K-Plussa sponsorointiyhteistyö</w:t>
      </w:r>
    </w:p>
    <w:p w:rsidR="00000000" w:rsidDel="00000000" w:rsidP="00000000" w:rsidRDefault="00000000" w:rsidRPr="00000000" w14:paraId="00000028">
      <w:pPr>
        <w:rPr/>
      </w:pPr>
      <w:r w:rsidDel="00000000" w:rsidR="00000000" w:rsidRPr="00000000">
        <w:rPr>
          <w:rtl w:val="0"/>
        </w:rPr>
        <w:t xml:space="preserve">Seuramme on tehnyt sponsorointisopimuksen Turun K-Citymarket-kauppojen kanssa (K-Citymarketit Kupittaa, Länsikeskus, Ravattula ja Skanssi)</w:t>
      </w:r>
    </w:p>
    <w:p w:rsidR="00000000" w:rsidDel="00000000" w:rsidP="00000000" w:rsidRDefault="00000000" w:rsidRPr="00000000" w14:paraId="00000029">
      <w:pPr>
        <w:rPr/>
      </w:pPr>
      <w:r w:rsidDel="00000000" w:rsidR="00000000" w:rsidRPr="00000000">
        <w:rPr>
          <w:rtl w:val="0"/>
        </w:rPr>
        <w:t xml:space="preserve">Kauppias maksaa jokaisesta Turun K-Citymarketeissa tekemästäsi Plussa-ostoksesta osuuden seurallemme. Mitä enemmän keskität ostoksia Turun K-Citymarketeihin, sitä suuremman summan kauppias maksaa seurallemme. Mitä enemmän kannattajia liittyy seuramme sponsorointiin ja keskittää ostojaan, sitä enemmän seuramme saa tukea.</w:t>
      </w:r>
    </w:p>
    <w:p w:rsidR="00000000" w:rsidDel="00000000" w:rsidP="00000000" w:rsidRDefault="00000000" w:rsidRPr="00000000" w14:paraId="0000002A">
      <w:pPr>
        <w:rPr/>
      </w:pPr>
      <w:r w:rsidDel="00000000" w:rsidR="00000000" w:rsidRPr="00000000">
        <w:rPr>
          <w:rtl w:val="0"/>
        </w:rPr>
        <w:t xml:space="preserve">Siirry osoitteeseen </w:t>
      </w:r>
      <w:hyperlink r:id="rId8">
        <w:r w:rsidDel="00000000" w:rsidR="00000000" w:rsidRPr="00000000">
          <w:rPr>
            <w:color w:val="467886"/>
            <w:u w:val="single"/>
            <w:rtl w:val="0"/>
          </w:rPr>
          <w:t xml:space="preserve">www.plussa.fi/kannata</w:t>
        </w:r>
      </w:hyperlink>
      <w:r w:rsidDel="00000000" w:rsidR="00000000" w:rsidRPr="00000000">
        <w:rPr>
          <w:rtl w:val="0"/>
        </w:rPr>
        <w:t xml:space="preserve"> ja kirjaudu sisään. Jos sinulla ei vielä ole K Tunnusta, luo sellainen kirjautumisruudun linkin kautta. Kun olet kirjautunut sisään, kannattajaksi pääsee liittymään valitsemalla Omat Tiedot/Profiili –&gt; Sponsorointikohteet –&gt; Liity kannattajaksi. </w:t>
      </w:r>
    </w:p>
    <w:p w:rsidR="00000000" w:rsidDel="00000000" w:rsidP="00000000" w:rsidRDefault="00000000" w:rsidRPr="00000000" w14:paraId="0000002B">
      <w:pPr>
        <w:rPr>
          <w:b w:val="1"/>
        </w:rPr>
      </w:pPr>
      <w:r w:rsidDel="00000000" w:rsidR="00000000" w:rsidRPr="00000000">
        <w:rPr>
          <w:rtl w:val="0"/>
        </w:rPr>
        <w:t xml:space="preserve">Liity kannattajaksi syöttämällä kohdenumerokenttään seuramme tunnus: </w:t>
      </w:r>
      <w:r w:rsidDel="00000000" w:rsidR="00000000" w:rsidRPr="00000000">
        <w:rPr>
          <w:b w:val="1"/>
          <w:rtl w:val="0"/>
        </w:rPr>
        <w:t xml:space="preserve">SP0560</w:t>
      </w:r>
    </w:p>
    <w:p w:rsidR="00000000" w:rsidDel="00000000" w:rsidP="00000000" w:rsidRDefault="00000000" w:rsidRPr="00000000" w14:paraId="0000002C">
      <w:pPr>
        <w:rPr/>
      </w:pPr>
      <w:r w:rsidDel="00000000" w:rsidR="00000000" w:rsidRPr="00000000">
        <w:rPr>
          <w:rtl w:val="0"/>
        </w:rPr>
        <w:t xml:space="preserve">Tämän jälkeen ostoksia Turun K-Citymarketeissa tekemällä ja Plussakorttiasi ostoissa käyttämällä alkaa seurallemme kertyä sponsorointitukea. Sponsorointisopimus on voimassa aina kalenterivuoden kerrallaan.</w:t>
      </w:r>
    </w:p>
    <w:p w:rsidR="00000000" w:rsidDel="00000000" w:rsidP="00000000" w:rsidRDefault="00000000" w:rsidRPr="00000000" w14:paraId="0000002D">
      <w:pPr>
        <w:rPr>
          <w:b w:val="1"/>
        </w:rPr>
      </w:pPr>
      <w:r w:rsidDel="00000000" w:rsidR="00000000" w:rsidRPr="00000000">
        <w:rPr>
          <w:b w:val="1"/>
          <w:rtl w:val="0"/>
        </w:rPr>
        <w:t xml:space="preserve">TOK Seurabonus</w:t>
      </w:r>
    </w:p>
    <w:p w:rsidR="00000000" w:rsidDel="00000000" w:rsidP="00000000" w:rsidRDefault="00000000" w:rsidRPr="00000000" w14:paraId="0000002E">
      <w:pPr>
        <w:rPr/>
      </w:pPr>
      <w:r w:rsidDel="00000000" w:rsidR="00000000" w:rsidRPr="00000000">
        <w:rPr>
          <w:rtl w:val="0"/>
        </w:rPr>
        <w:t xml:space="preserve">TOK tukee urheiluseuroja S-käyttäjätilin Kannustajat -osion kautta. Tukisumma jaetaan seuroille siinä suhteessa, kuinka paljon tukikohteeseen liittyneille asiakasomistajatalouksille on maksettu Bonusta kalenterivuoden aikana. Tuki kertyy takautuvasti, joten ei ole väliä, missä vaiheessa vuotta kannustajaksi ryhtyy. Kannustuskohde pitää valita aina joka vuosi uudestaan.</w:t>
      </w:r>
    </w:p>
    <w:p w:rsidR="00000000" w:rsidDel="00000000" w:rsidP="00000000" w:rsidRDefault="00000000" w:rsidRPr="00000000" w14:paraId="0000002F">
      <w:pPr>
        <w:rPr/>
      </w:pPr>
      <w:r w:rsidDel="00000000" w:rsidR="00000000" w:rsidRPr="00000000">
        <w:rPr>
          <w:b w:val="1"/>
          <w:rtl w:val="0"/>
        </w:rPr>
        <w:t xml:space="preserve">Kuka voi ilmoittautua tukijaksi ja miten?</w:t>
      </w:r>
      <w:r w:rsidDel="00000000" w:rsidR="00000000" w:rsidRPr="00000000">
        <w:rPr>
          <w:rtl w:val="0"/>
        </w:rPr>
      </w:r>
    </w:p>
    <w:p w:rsidR="00000000" w:rsidDel="00000000" w:rsidP="00000000" w:rsidRDefault="00000000" w:rsidRPr="00000000" w14:paraId="00000030">
      <w:pPr>
        <w:numPr>
          <w:ilvl w:val="0"/>
          <w:numId w:val="4"/>
        </w:numPr>
        <w:ind w:left="720" w:hanging="360"/>
        <w:rPr/>
      </w:pPr>
      <w:r w:rsidDel="00000000" w:rsidR="00000000" w:rsidRPr="00000000">
        <w:rPr>
          <w:rtl w:val="0"/>
        </w:rPr>
        <w:t xml:space="preserve">Turun Osuuskaupan asiakasomistajatalouden pääjäsen osoitteessa </w:t>
      </w:r>
      <w:hyperlink r:id="rId9">
        <w:r w:rsidDel="00000000" w:rsidR="00000000" w:rsidRPr="00000000">
          <w:rPr>
            <w:color w:val="467886"/>
            <w:u w:val="single"/>
            <w:rtl w:val="0"/>
          </w:rPr>
          <w:t xml:space="preserve">s-kayttajatili.fi.</w:t>
        </w:r>
      </w:hyperlink>
      <w:r w:rsidDel="00000000" w:rsidR="00000000" w:rsidRPr="00000000">
        <w:rPr>
          <w:rtl w:val="0"/>
        </w:rPr>
        <w:t xml:space="preserve"> Tukija pysyy seuran tukijana yhden vuoden, eli tuki on uusittava vuosittain.</w:t>
      </w:r>
    </w:p>
    <w:p w:rsidR="00000000" w:rsidDel="00000000" w:rsidP="00000000" w:rsidRDefault="00000000" w:rsidRPr="00000000" w14:paraId="00000031">
      <w:pPr>
        <w:numPr>
          <w:ilvl w:val="0"/>
          <w:numId w:val="4"/>
        </w:numPr>
        <w:ind w:left="720" w:hanging="360"/>
        <w:rPr/>
      </w:pPr>
      <w:r w:rsidDel="00000000" w:rsidR="00000000" w:rsidRPr="00000000">
        <w:rPr>
          <w:b w:val="1"/>
          <w:rtl w:val="0"/>
        </w:rPr>
        <w:t xml:space="preserve">Vuoden alussa tukijaksi ilmoittautumisessa on aina katko, mutta ilmoittautuminen onnistuu viimeistään helmikuun alusta lähtien.</w:t>
      </w:r>
      <w:r w:rsidDel="00000000" w:rsidR="00000000" w:rsidRPr="00000000">
        <w:rPr>
          <w:rtl w:val="0"/>
        </w:rPr>
      </w:r>
    </w:p>
    <w:p w:rsidR="00000000" w:rsidDel="00000000" w:rsidP="00000000" w:rsidRDefault="00000000" w:rsidRPr="00000000" w14:paraId="00000032">
      <w:pPr>
        <w:numPr>
          <w:ilvl w:val="0"/>
          <w:numId w:val="4"/>
        </w:numPr>
        <w:ind w:left="720" w:hanging="360"/>
        <w:rPr/>
      </w:pPr>
      <w:r w:rsidDel="00000000" w:rsidR="00000000" w:rsidRPr="00000000">
        <w:rPr>
          <w:rtl w:val="0"/>
        </w:rPr>
        <w:t xml:space="preserve">Kirjaudu S-käyttäjätilille, klikkaa sivun yläreunasta ”</w:t>
      </w:r>
      <w:r w:rsidDel="00000000" w:rsidR="00000000" w:rsidRPr="00000000">
        <w:rPr>
          <w:b w:val="1"/>
          <w:rtl w:val="0"/>
        </w:rPr>
        <w:t xml:space="preserve">asiakasomistajuus</w:t>
      </w:r>
      <w:r w:rsidDel="00000000" w:rsidR="00000000" w:rsidRPr="00000000">
        <w:rPr>
          <w:rtl w:val="0"/>
        </w:rPr>
        <w:t xml:space="preserve">” tai mobiilista ”</w:t>
      </w:r>
      <w:r w:rsidDel="00000000" w:rsidR="00000000" w:rsidRPr="00000000">
        <w:rPr>
          <w:b w:val="1"/>
          <w:rtl w:val="0"/>
        </w:rPr>
        <w:t xml:space="preserve">Minä</w:t>
      </w:r>
      <w:r w:rsidDel="00000000" w:rsidR="00000000" w:rsidRPr="00000000">
        <w:rPr>
          <w:rtl w:val="0"/>
        </w:rPr>
        <w:t xml:space="preserve">”</w:t>
      </w:r>
    </w:p>
    <w:p w:rsidR="00000000" w:rsidDel="00000000" w:rsidP="00000000" w:rsidRDefault="00000000" w:rsidRPr="00000000" w14:paraId="00000033">
      <w:pPr>
        <w:numPr>
          <w:ilvl w:val="0"/>
          <w:numId w:val="4"/>
        </w:numPr>
        <w:ind w:left="720" w:hanging="360"/>
        <w:rPr/>
      </w:pPr>
      <w:r w:rsidDel="00000000" w:rsidR="00000000" w:rsidRPr="00000000">
        <w:rPr>
          <w:rtl w:val="0"/>
        </w:rPr>
        <w:t xml:space="preserve">Siirry kohtaan ”</w:t>
      </w:r>
      <w:r w:rsidDel="00000000" w:rsidR="00000000" w:rsidRPr="00000000">
        <w:rPr>
          <w:b w:val="1"/>
          <w:rtl w:val="0"/>
        </w:rPr>
        <w:t xml:space="preserve">Asiakasomistajuutesi</w:t>
      </w:r>
      <w:r w:rsidDel="00000000" w:rsidR="00000000" w:rsidRPr="00000000">
        <w:rPr>
          <w:rtl w:val="0"/>
        </w:rPr>
        <w:t xml:space="preserve">” ja valitse ”</w:t>
      </w:r>
      <w:r w:rsidDel="00000000" w:rsidR="00000000" w:rsidRPr="00000000">
        <w:rPr>
          <w:b w:val="1"/>
          <w:rtl w:val="0"/>
        </w:rPr>
        <w:t xml:space="preserve">Kannustajat</w:t>
      </w:r>
      <w:r w:rsidDel="00000000" w:rsidR="00000000" w:rsidRPr="00000000">
        <w:rPr>
          <w:rtl w:val="0"/>
        </w:rPr>
        <w:t xml:space="preserve">”</w:t>
      </w:r>
    </w:p>
    <w:p w:rsidR="00000000" w:rsidDel="00000000" w:rsidP="00000000" w:rsidRDefault="00000000" w:rsidRPr="00000000" w14:paraId="00000034">
      <w:pPr>
        <w:numPr>
          <w:ilvl w:val="0"/>
          <w:numId w:val="4"/>
        </w:numPr>
        <w:ind w:left="720" w:hanging="360"/>
        <w:rPr/>
      </w:pPr>
      <w:r w:rsidDel="00000000" w:rsidR="00000000" w:rsidRPr="00000000">
        <w:rPr>
          <w:rtl w:val="0"/>
        </w:rPr>
        <w:t xml:space="preserve">Valitse seuraksi: Skating Club Turku ry</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Talkoot ja varainhankinta eivät ole pelkästään velvollisuuksia – ne ovat myös tilaisuuksia kohdata muita perheitä, tutustua lähemmin joukkueen arkeen ja rakentaa yhteisöllisyyttä. Toivomme, että talkoot ja varainkeruut nähdään ennen kaikkea mahdollisuutena olla osa seuraa ja luoda luistelijoille yhteisöllinen ja kannustava harrastusympäristö.</w:t>
      </w:r>
    </w:p>
    <w:p w:rsidR="00000000" w:rsidDel="00000000" w:rsidP="00000000" w:rsidRDefault="00000000" w:rsidRPr="00000000" w14:paraId="00000037">
      <w:pPr>
        <w:rPr/>
      </w:pPr>
      <w:r w:rsidDel="00000000" w:rsidR="00000000" w:rsidRPr="00000000">
        <w:rPr>
          <w:rtl w:val="0"/>
        </w:rPr>
        <w:t xml:space="preserve">Kiitämme kaikkia perheitä, jotka antavat aikansa ja panoksensa seuran hyväksi. Jokainen talkootunti ja varainkeruupanos tukee suoraan luistelijoiden harrastusta ja mahdollistaa kilpailujen ja näytösten järjestämisen – sekä pitää harrastusmaksut kohtuullisina!</w:t>
      </w:r>
    </w:p>
    <w:p w:rsidR="00000000" w:rsidDel="00000000" w:rsidP="00000000" w:rsidRDefault="00000000" w:rsidRPr="00000000" w14:paraId="0000003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b w:val="1"/>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F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23AD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23AD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23AD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23AD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23AD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23AD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23AD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23AD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23AD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23AD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23AD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23AD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23AD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23AD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23AD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23ADE"/>
    <w:rPr>
      <w:i w:val="1"/>
      <w:iCs w:val="1"/>
      <w:color w:val="404040" w:themeColor="text1" w:themeTint="0000BF"/>
    </w:rPr>
  </w:style>
  <w:style w:type="paragraph" w:styleId="ListParagraph">
    <w:name w:val="List Paragraph"/>
    <w:basedOn w:val="Normal"/>
    <w:uiPriority w:val="34"/>
    <w:qFormat w:val="1"/>
    <w:rsid w:val="00623ADE"/>
    <w:pPr>
      <w:ind w:left="720"/>
      <w:contextualSpacing w:val="1"/>
    </w:pPr>
  </w:style>
  <w:style w:type="character" w:styleId="IntenseEmphasis">
    <w:name w:val="Intense Emphasis"/>
    <w:basedOn w:val="DefaultParagraphFont"/>
    <w:uiPriority w:val="21"/>
    <w:qFormat w:val="1"/>
    <w:rsid w:val="00623ADE"/>
    <w:rPr>
      <w:i w:val="1"/>
      <w:iCs w:val="1"/>
      <w:color w:val="0f4761" w:themeColor="accent1" w:themeShade="0000BF"/>
    </w:rPr>
  </w:style>
  <w:style w:type="paragraph" w:styleId="IntenseQuote">
    <w:name w:val="Intense Quote"/>
    <w:basedOn w:val="Normal"/>
    <w:next w:val="Normal"/>
    <w:link w:val="IntenseQuoteChar"/>
    <w:uiPriority w:val="30"/>
    <w:qFormat w:val="1"/>
    <w:rsid w:val="00623AD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23ADE"/>
    <w:rPr>
      <w:i w:val="1"/>
      <w:iCs w:val="1"/>
      <w:color w:val="0f4761" w:themeColor="accent1" w:themeShade="0000BF"/>
    </w:rPr>
  </w:style>
  <w:style w:type="character" w:styleId="IntenseReference">
    <w:name w:val="Intense Reference"/>
    <w:basedOn w:val="DefaultParagraphFont"/>
    <w:uiPriority w:val="32"/>
    <w:qFormat w:val="1"/>
    <w:rsid w:val="00623ADE"/>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7933F6"/>
    <w:rPr>
      <w:sz w:val="16"/>
      <w:szCs w:val="16"/>
    </w:rPr>
  </w:style>
  <w:style w:type="paragraph" w:styleId="CommentText">
    <w:name w:val="annotation text"/>
    <w:basedOn w:val="Normal"/>
    <w:link w:val="CommentTextChar"/>
    <w:uiPriority w:val="99"/>
    <w:unhideWhenUsed w:val="1"/>
    <w:rsid w:val="007933F6"/>
    <w:pPr>
      <w:spacing w:line="240" w:lineRule="auto"/>
    </w:pPr>
    <w:rPr>
      <w:sz w:val="20"/>
      <w:szCs w:val="20"/>
    </w:rPr>
  </w:style>
  <w:style w:type="character" w:styleId="CommentTextChar" w:customStyle="1">
    <w:name w:val="Comment Text Char"/>
    <w:basedOn w:val="DefaultParagraphFont"/>
    <w:link w:val="CommentText"/>
    <w:uiPriority w:val="99"/>
    <w:rsid w:val="007933F6"/>
    <w:rPr>
      <w:sz w:val="20"/>
      <w:szCs w:val="20"/>
    </w:rPr>
  </w:style>
  <w:style w:type="paragraph" w:styleId="CommentSubject">
    <w:name w:val="annotation subject"/>
    <w:basedOn w:val="CommentText"/>
    <w:next w:val="CommentText"/>
    <w:link w:val="CommentSubjectChar"/>
    <w:uiPriority w:val="99"/>
    <w:semiHidden w:val="1"/>
    <w:unhideWhenUsed w:val="1"/>
    <w:rsid w:val="007933F6"/>
    <w:rPr>
      <w:b w:val="1"/>
      <w:bCs w:val="1"/>
    </w:rPr>
  </w:style>
  <w:style w:type="character" w:styleId="CommentSubjectChar" w:customStyle="1">
    <w:name w:val="Comment Subject Char"/>
    <w:basedOn w:val="CommentTextChar"/>
    <w:link w:val="CommentSubject"/>
    <w:uiPriority w:val="99"/>
    <w:semiHidden w:val="1"/>
    <w:rsid w:val="007933F6"/>
    <w:rPr>
      <w:b w:val="1"/>
      <w:bCs w:val="1"/>
      <w:sz w:val="20"/>
      <w:szCs w:val="20"/>
    </w:rPr>
  </w:style>
  <w:style w:type="character" w:styleId="Hyperlink">
    <w:name w:val="Hyperlink"/>
    <w:basedOn w:val="DefaultParagraphFont"/>
    <w:uiPriority w:val="99"/>
    <w:unhideWhenUsed w:val="1"/>
    <w:rsid w:val="001A468D"/>
    <w:rPr>
      <w:color w:val="467886" w:themeColor="hyperlink"/>
      <w:u w:val="single"/>
    </w:rPr>
  </w:style>
  <w:style w:type="character" w:styleId="UnresolvedMention">
    <w:name w:val="Unresolved Mention"/>
    <w:basedOn w:val="DefaultParagraphFont"/>
    <w:uiPriority w:val="99"/>
    <w:semiHidden w:val="1"/>
    <w:unhideWhenUsed w:val="1"/>
    <w:rsid w:val="001A468D"/>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yttajatili.f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ilpailunjohtaja.sct@gmail.com" TargetMode="External"/><Relationship Id="rId8" Type="http://schemas.openxmlformats.org/officeDocument/2006/relationships/hyperlink" Target="http://www.plussa.fi/kanna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OHtsWmGTkjxrnztfTIw5kktiw==">CgMxLjA4AHIhMWg5VGx0TVlZMER0VzUxakVsQWJOcUxTSGFCZGEzTGFM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2025-09-06T19:04:00Z</dcterms:created>
  <dc:creator>Vilja Tommila</dc:creator>
</cp:coreProperties>
</file>